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54A95" w14:textId="77777777" w:rsidR="001C1BB3" w:rsidRDefault="00A167A1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aa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837"/>
        <w:gridCol w:w="1418"/>
        <w:gridCol w:w="1910"/>
      </w:tblGrid>
      <w:tr w:rsidR="001C1BB3" w14:paraId="12419E7A" w14:textId="77777777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3E8EA6E1" w:rsidR="001C1BB3" w:rsidRDefault="00313B5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B5F">
              <w:rPr>
                <w:rFonts w:ascii="黑体" w:eastAsia="黑体" w:hAnsi="黑体"/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0" locked="0" layoutInCell="1" allowOverlap="1" wp14:anchorId="3E15138C" wp14:editId="663A2155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-29845</wp:posOffset>
                  </wp:positionV>
                  <wp:extent cx="1016000" cy="152400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67A1">
              <w:rPr>
                <w:rFonts w:ascii="黑体" w:eastAsia="黑体" w:hAnsi="黑体"/>
                <w:sz w:val="28"/>
                <w:szCs w:val="28"/>
              </w:rPr>
              <w:t>照片</w:t>
            </w:r>
          </w:p>
        </w:tc>
        <w:tc>
          <w:tcPr>
            <w:tcW w:w="1423" w:type="dxa"/>
            <w:vAlign w:val="center"/>
          </w:tcPr>
          <w:p w14:paraId="44EBD971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837" w:type="dxa"/>
            <w:vAlign w:val="center"/>
          </w:tcPr>
          <w:p w14:paraId="2701AEAD" w14:textId="77777777" w:rsidR="001C1BB3" w:rsidRDefault="00A167A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郭兰萍</w:t>
            </w:r>
          </w:p>
        </w:tc>
        <w:tc>
          <w:tcPr>
            <w:tcW w:w="1418" w:type="dxa"/>
            <w:vAlign w:val="center"/>
          </w:tcPr>
          <w:p w14:paraId="0696E889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910" w:type="dxa"/>
            <w:vAlign w:val="center"/>
          </w:tcPr>
          <w:p w14:paraId="66638065" w14:textId="77777777" w:rsidR="001C1BB3" w:rsidRDefault="00A167A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1C1BB3" w14:paraId="0E5F57E8" w14:textId="77777777">
        <w:trPr>
          <w:jc w:val="center"/>
        </w:trPr>
        <w:tc>
          <w:tcPr>
            <w:tcW w:w="2252" w:type="dxa"/>
            <w:vMerge/>
          </w:tcPr>
          <w:p w14:paraId="7A69647D" w14:textId="77777777" w:rsidR="001C1BB3" w:rsidRDefault="001C1BB3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837" w:type="dxa"/>
            <w:vAlign w:val="center"/>
          </w:tcPr>
          <w:p w14:paraId="34E0D643" w14:textId="77777777" w:rsidR="001C1BB3" w:rsidRDefault="00A167A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18" w:type="dxa"/>
            <w:vAlign w:val="center"/>
          </w:tcPr>
          <w:p w14:paraId="30888BA0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910" w:type="dxa"/>
            <w:vAlign w:val="center"/>
          </w:tcPr>
          <w:p w14:paraId="01615750" w14:textId="77777777" w:rsidR="001C1BB3" w:rsidRDefault="00A167A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C1BB3" w14:paraId="46AAAD73" w14:textId="77777777">
        <w:trPr>
          <w:jc w:val="center"/>
        </w:trPr>
        <w:tc>
          <w:tcPr>
            <w:tcW w:w="2252" w:type="dxa"/>
            <w:vMerge/>
          </w:tcPr>
          <w:p w14:paraId="7ABC0977" w14:textId="77777777" w:rsidR="001C1BB3" w:rsidRDefault="001C1BB3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837" w:type="dxa"/>
            <w:vAlign w:val="center"/>
          </w:tcPr>
          <w:p w14:paraId="6DB472EF" w14:textId="65EDD851" w:rsidR="001C1BB3" w:rsidRDefault="00E803E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博士生导师</w:t>
            </w:r>
          </w:p>
        </w:tc>
        <w:tc>
          <w:tcPr>
            <w:tcW w:w="1418" w:type="dxa"/>
            <w:vAlign w:val="center"/>
          </w:tcPr>
          <w:p w14:paraId="3EAA3E66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910" w:type="dxa"/>
            <w:vAlign w:val="center"/>
          </w:tcPr>
          <w:p w14:paraId="2428A766" w14:textId="77777777" w:rsidR="001C1BB3" w:rsidRDefault="00A167A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中药研究所</w:t>
            </w:r>
          </w:p>
        </w:tc>
      </w:tr>
      <w:tr w:rsidR="001C1BB3" w14:paraId="0DF19AC6" w14:textId="77777777">
        <w:trPr>
          <w:jc w:val="center"/>
        </w:trPr>
        <w:tc>
          <w:tcPr>
            <w:tcW w:w="2252" w:type="dxa"/>
            <w:vMerge/>
          </w:tcPr>
          <w:p w14:paraId="1CCCF3DD" w14:textId="77777777" w:rsidR="001C1BB3" w:rsidRDefault="001C1BB3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837" w:type="dxa"/>
            <w:vAlign w:val="center"/>
          </w:tcPr>
          <w:p w14:paraId="04098147" w14:textId="77777777" w:rsidR="001C1BB3" w:rsidRDefault="00A167A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中药资源学</w:t>
            </w:r>
          </w:p>
        </w:tc>
        <w:tc>
          <w:tcPr>
            <w:tcW w:w="1418" w:type="dxa"/>
            <w:vAlign w:val="center"/>
          </w:tcPr>
          <w:p w14:paraId="7BB142F4" w14:textId="77777777" w:rsidR="001C1BB3" w:rsidRDefault="00A167A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910" w:type="dxa"/>
            <w:vAlign w:val="center"/>
          </w:tcPr>
          <w:p w14:paraId="5A627364" w14:textId="77777777" w:rsidR="001C1BB3" w:rsidRDefault="00A167A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g</w:t>
            </w:r>
            <w:r>
              <w:rPr>
                <w:rFonts w:ascii="宋体" w:eastAsia="宋体" w:hAnsi="宋体" w:hint="eastAsia"/>
                <w:sz w:val="24"/>
              </w:rPr>
              <w:t>lp</w:t>
            </w:r>
            <w:r>
              <w:rPr>
                <w:rFonts w:ascii="宋体" w:eastAsia="宋体" w:hAnsi="宋体"/>
                <w:sz w:val="24"/>
              </w:rPr>
              <w:t>01@126.com</w:t>
            </w:r>
          </w:p>
        </w:tc>
      </w:tr>
      <w:tr w:rsidR="001C1BB3" w14:paraId="2796FFFF" w14:textId="7777777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1C1BB3" w:rsidRDefault="00A167A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77777777" w:rsidR="001C1BB3" w:rsidRDefault="00A167A1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263802A2" w14:textId="77777777" w:rsidR="001C1BB3" w:rsidRDefault="00A167A1">
            <w:pPr>
              <w:snapToGrid w:val="0"/>
              <w:spacing w:line="380" w:lineRule="exact"/>
              <w:ind w:firstLineChars="200" w:firstLine="480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中国中医科学院中药研究所所长，博士、首席研究员，中国林业科学研究院博士后。奥地利</w:t>
            </w:r>
            <w:r>
              <w:rPr>
                <w:rFonts w:ascii="Calibri" w:hAnsi="Calibri" w:hint="eastAsia"/>
                <w:sz w:val="24"/>
              </w:rPr>
              <w:t>Innsbruck</w:t>
            </w:r>
            <w:r>
              <w:rPr>
                <w:rFonts w:ascii="Calibri" w:hAnsi="Calibri" w:hint="eastAsia"/>
                <w:sz w:val="24"/>
              </w:rPr>
              <w:t>大学访问学者。</w:t>
            </w:r>
          </w:p>
          <w:p w14:paraId="18ADB9B9" w14:textId="77777777" w:rsidR="001C1BB3" w:rsidRDefault="00A167A1">
            <w:pPr>
              <w:snapToGrid w:val="0"/>
              <w:spacing w:line="380" w:lineRule="exact"/>
              <w:ind w:firstLineChars="200" w:firstLine="480"/>
              <w:rPr>
                <w:rFonts w:ascii="Calibri" w:hAnsi="Calibri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道地药材品质保障与资源持续利用全国重点实验室主任</w:t>
            </w:r>
            <w:r>
              <w:rPr>
                <w:rFonts w:ascii="Calibri" w:hAnsi="Calibri" w:hint="eastAsia"/>
                <w:sz w:val="24"/>
              </w:rPr>
              <w:t>，世界卫生组织传统医学合作中心主任，</w:t>
            </w:r>
            <w:r>
              <w:rPr>
                <w:rFonts w:ascii="宋体" w:hAnsi="宋体" w:hint="eastAsia"/>
                <w:sz w:val="24"/>
              </w:rPr>
              <w:t>农业农村部“中药材生物学与栽培重点实验室”主任，</w:t>
            </w:r>
            <w:r>
              <w:rPr>
                <w:rFonts w:ascii="Calibri" w:hAnsi="Calibri" w:hint="eastAsia"/>
                <w:sz w:val="24"/>
              </w:rPr>
              <w:t>国家中医药管理局中药资源调查及区划重点研究室主任，国家中医药管理局药用植物重点学科带头人，全国中药资源普查技术专家组副组长，中国中药协会中药生态农业专业委员会主任委员，</w:t>
            </w:r>
            <w:r>
              <w:rPr>
                <w:rFonts w:ascii="Calibri" w:hAnsi="Calibri"/>
                <w:sz w:val="24"/>
              </w:rPr>
              <w:t>科技部重点领域</w:t>
            </w:r>
            <w:r>
              <w:rPr>
                <w:rFonts w:ascii="Calibri" w:hAnsi="Calibri"/>
                <w:sz w:val="24"/>
              </w:rPr>
              <w:t>”</w:t>
            </w:r>
            <w:r>
              <w:rPr>
                <w:rFonts w:ascii="Calibri" w:hAnsi="Calibri" w:hint="eastAsia"/>
                <w:sz w:val="24"/>
              </w:rPr>
              <w:t>中药</w:t>
            </w:r>
            <w:r>
              <w:rPr>
                <w:rFonts w:ascii="Calibri" w:hAnsi="Calibri"/>
                <w:sz w:val="24"/>
              </w:rPr>
              <w:t>生态农业创新团队</w:t>
            </w:r>
            <w:r>
              <w:rPr>
                <w:rFonts w:ascii="Calibri" w:hAnsi="Calibri"/>
                <w:sz w:val="24"/>
              </w:rPr>
              <w:t>”</w:t>
            </w:r>
            <w:r>
              <w:rPr>
                <w:rFonts w:ascii="Calibri" w:hAnsi="Calibri" w:hint="eastAsia"/>
                <w:sz w:val="24"/>
              </w:rPr>
              <w:t>负责人，北京市人大代表，</w:t>
            </w:r>
            <w:r>
              <w:rPr>
                <w:rFonts w:ascii="Calibri" w:hAnsi="Calibri"/>
                <w:sz w:val="24"/>
              </w:rPr>
              <w:t>东城区人大</w:t>
            </w:r>
            <w:r>
              <w:rPr>
                <w:rFonts w:ascii="Calibri" w:hAnsi="Calibri" w:hint="eastAsia"/>
                <w:sz w:val="24"/>
              </w:rPr>
              <w:t>常委，致公党东城区副主委</w:t>
            </w:r>
            <w:r>
              <w:rPr>
                <w:rFonts w:ascii="Calibri" w:hAnsi="Calibri"/>
                <w:sz w:val="24"/>
              </w:rPr>
              <w:t>，</w:t>
            </w:r>
            <w:r>
              <w:rPr>
                <w:rFonts w:ascii="Calibri" w:hAnsi="Calibri" w:hint="eastAsia"/>
                <w:sz w:val="24"/>
              </w:rPr>
              <w:t>享受国务院政府特殊津贴。</w:t>
            </w:r>
          </w:p>
          <w:p w14:paraId="77C245B7" w14:textId="77777777" w:rsidR="001C1BB3" w:rsidRDefault="00A167A1">
            <w:pPr>
              <w:snapToGrid w:val="0"/>
              <w:spacing w:line="380" w:lineRule="exact"/>
              <w:ind w:firstLineChars="200" w:firstLine="480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专业方向中药道地性及品质保障，主攻中药材生态农业。先后主持国家自然科学基金重大、重点、国家重点研发计划等国家级省部级课题</w:t>
            </w:r>
            <w:r>
              <w:rPr>
                <w:rFonts w:ascii="Calibri" w:hAnsi="Calibri" w:hint="eastAsia"/>
                <w:sz w:val="24"/>
              </w:rPr>
              <w:t>24</w:t>
            </w:r>
            <w:r>
              <w:rPr>
                <w:rFonts w:ascii="Calibri" w:hAnsi="Calibri" w:hint="eastAsia"/>
                <w:sz w:val="24"/>
              </w:rPr>
              <w:t>项。发表</w:t>
            </w:r>
            <w:r>
              <w:rPr>
                <w:rFonts w:ascii="Calibri" w:hAnsi="Calibri" w:hint="eastAsia"/>
                <w:sz w:val="24"/>
              </w:rPr>
              <w:t>SCI</w:t>
            </w:r>
            <w:r>
              <w:rPr>
                <w:rFonts w:ascii="Calibri" w:hAnsi="Calibri" w:hint="eastAsia"/>
                <w:sz w:val="24"/>
              </w:rPr>
              <w:t>论文</w:t>
            </w:r>
            <w:r>
              <w:rPr>
                <w:rFonts w:ascii="Calibri" w:hAnsi="Calibri" w:hint="eastAsia"/>
                <w:sz w:val="24"/>
              </w:rPr>
              <w:t>265</w:t>
            </w:r>
            <w:r>
              <w:rPr>
                <w:rFonts w:ascii="Calibri" w:hAnsi="Calibri" w:hint="eastAsia"/>
                <w:sz w:val="24"/>
              </w:rPr>
              <w:t>篇，</w:t>
            </w:r>
            <w:r>
              <w:rPr>
                <w:rFonts w:ascii="Calibri" w:hAnsi="Calibri" w:hint="eastAsia"/>
                <w:sz w:val="24"/>
              </w:rPr>
              <w:t>IF</w:t>
            </w:r>
            <w:r>
              <w:rPr>
                <w:rFonts w:ascii="Calibri" w:hAnsi="Calibri" w:hint="eastAsia"/>
                <w:sz w:val="24"/>
              </w:rPr>
              <w:t>大于</w:t>
            </w:r>
            <w:r>
              <w:rPr>
                <w:rFonts w:ascii="Calibri" w:hAnsi="Calibri" w:hint="eastAsia"/>
                <w:sz w:val="24"/>
              </w:rPr>
              <w:t>10</w:t>
            </w:r>
            <w:r>
              <w:rPr>
                <w:rFonts w:ascii="Calibri" w:hAnsi="Calibri" w:hint="eastAsia"/>
                <w:sz w:val="24"/>
              </w:rPr>
              <w:t>的论文</w:t>
            </w:r>
            <w:r>
              <w:rPr>
                <w:rFonts w:ascii="Calibri" w:hAnsi="Calibri" w:hint="eastAsia"/>
                <w:sz w:val="24"/>
              </w:rPr>
              <w:t>22</w:t>
            </w:r>
            <w:r>
              <w:rPr>
                <w:rFonts w:ascii="Calibri" w:hAnsi="Calibri" w:hint="eastAsia"/>
                <w:sz w:val="24"/>
              </w:rPr>
              <w:t>篇，</w:t>
            </w:r>
            <w:r>
              <w:rPr>
                <w:rFonts w:ascii="Calibri" w:hAnsi="Calibri" w:hint="eastAsia"/>
                <w:sz w:val="24"/>
              </w:rPr>
              <w:t>JCR</w:t>
            </w:r>
            <w:r>
              <w:rPr>
                <w:rFonts w:ascii="Calibri" w:hAnsi="Calibri" w:hint="eastAsia"/>
                <w:sz w:val="24"/>
              </w:rPr>
              <w:t>一区论文</w:t>
            </w:r>
            <w:r>
              <w:rPr>
                <w:rFonts w:ascii="Calibri" w:hAnsi="Calibri" w:hint="eastAsia"/>
                <w:sz w:val="24"/>
              </w:rPr>
              <w:t>168</w:t>
            </w:r>
            <w:r>
              <w:rPr>
                <w:rFonts w:ascii="Calibri" w:hAnsi="Calibri" w:hint="eastAsia"/>
                <w:sz w:val="24"/>
              </w:rPr>
              <w:t>篇。主编著作</w:t>
            </w:r>
            <w:r>
              <w:rPr>
                <w:rFonts w:ascii="Calibri" w:hAnsi="Calibri" w:hint="eastAsia"/>
                <w:sz w:val="24"/>
              </w:rPr>
              <w:t>20</w:t>
            </w:r>
            <w:r>
              <w:rPr>
                <w:rFonts w:ascii="Calibri" w:hAnsi="Calibri" w:hint="eastAsia"/>
                <w:sz w:val="24"/>
              </w:rPr>
              <w:t>部。获国家级科技进步二等奖</w:t>
            </w:r>
            <w:r>
              <w:rPr>
                <w:rFonts w:ascii="Calibri" w:hAnsi="Calibri" w:hint="eastAsia"/>
                <w:sz w:val="24"/>
              </w:rPr>
              <w:t>4</w:t>
            </w:r>
            <w:r>
              <w:rPr>
                <w:rFonts w:ascii="Calibri" w:hAnsi="Calibri" w:hint="eastAsia"/>
                <w:sz w:val="24"/>
              </w:rPr>
              <w:t>项（排名分别为第</w:t>
            </w:r>
            <w:r>
              <w:rPr>
                <w:rFonts w:ascii="Calibri" w:hAnsi="Calibri" w:hint="eastAsia"/>
                <w:sz w:val="24"/>
              </w:rPr>
              <w:t>1</w:t>
            </w:r>
            <w:r>
              <w:rPr>
                <w:rFonts w:ascii="Calibri" w:hAnsi="Calibri" w:hint="eastAsia"/>
                <w:sz w:val="24"/>
              </w:rPr>
              <w:t>、第</w:t>
            </w:r>
            <w:r>
              <w:rPr>
                <w:rFonts w:ascii="Calibri" w:hAnsi="Calibri" w:hint="eastAsia"/>
                <w:sz w:val="24"/>
              </w:rPr>
              <w:t>1</w:t>
            </w:r>
            <w:r>
              <w:rPr>
                <w:rFonts w:ascii="Calibri" w:hAnsi="Calibri" w:hint="eastAsia"/>
                <w:sz w:val="24"/>
              </w:rPr>
              <w:t>、第</w:t>
            </w:r>
            <w:r>
              <w:rPr>
                <w:rFonts w:ascii="Calibri" w:hAnsi="Calibri" w:hint="eastAsia"/>
                <w:sz w:val="24"/>
              </w:rPr>
              <w:t>4</w:t>
            </w:r>
            <w:r>
              <w:rPr>
                <w:rFonts w:ascii="Calibri" w:hAnsi="Calibri" w:hint="eastAsia"/>
                <w:sz w:val="24"/>
              </w:rPr>
              <w:t>、第</w:t>
            </w:r>
            <w:r>
              <w:rPr>
                <w:rFonts w:ascii="Calibri" w:hAnsi="Calibri" w:hint="eastAsia"/>
                <w:sz w:val="24"/>
              </w:rPr>
              <w:t>8</w:t>
            </w:r>
            <w:r>
              <w:rPr>
                <w:rFonts w:ascii="Calibri" w:hAnsi="Calibri" w:hint="eastAsia"/>
                <w:sz w:val="24"/>
              </w:rPr>
              <w:t>），省部级一等奖</w:t>
            </w:r>
            <w:r>
              <w:rPr>
                <w:rFonts w:ascii="Calibri" w:hAnsi="Calibri" w:hint="eastAsia"/>
                <w:sz w:val="24"/>
              </w:rPr>
              <w:t>12</w:t>
            </w:r>
            <w:r>
              <w:rPr>
                <w:rFonts w:ascii="Calibri" w:hAnsi="Calibri" w:hint="eastAsia"/>
                <w:sz w:val="24"/>
              </w:rPr>
              <w:t>项。获专利及软件著作权</w:t>
            </w:r>
            <w:r>
              <w:rPr>
                <w:rFonts w:ascii="Calibri" w:hAnsi="Calibri" w:hint="eastAsia"/>
                <w:sz w:val="24"/>
              </w:rPr>
              <w:t>59</w:t>
            </w:r>
            <w:r>
              <w:rPr>
                <w:rFonts w:ascii="Calibri" w:hAnsi="Calibri" w:hint="eastAsia"/>
                <w:sz w:val="24"/>
              </w:rPr>
              <w:t>项。主持中药材农残、重金属、二氧化硫</w:t>
            </w:r>
            <w:r>
              <w:rPr>
                <w:rFonts w:ascii="Calibri" w:hAnsi="Calibri" w:hint="eastAsia"/>
                <w:sz w:val="24"/>
              </w:rPr>
              <w:t>ISO</w:t>
            </w:r>
            <w:r>
              <w:rPr>
                <w:rFonts w:ascii="Calibri" w:hAnsi="Calibri" w:hint="eastAsia"/>
                <w:sz w:val="24"/>
              </w:rPr>
              <w:t>国际标准</w:t>
            </w:r>
            <w:r>
              <w:rPr>
                <w:rFonts w:ascii="Calibri" w:hAnsi="Calibri" w:hint="eastAsia"/>
                <w:sz w:val="24"/>
              </w:rPr>
              <w:t>3</w:t>
            </w:r>
            <w:r>
              <w:rPr>
                <w:rFonts w:ascii="Calibri" w:hAnsi="Calibri" w:hint="eastAsia"/>
                <w:sz w:val="24"/>
              </w:rPr>
              <w:t>项，主持或参与建立中药团体标准百余项。</w:t>
            </w:r>
          </w:p>
          <w:p w14:paraId="1E732DFD" w14:textId="26F95A99" w:rsidR="001C1BB3" w:rsidRDefault="00A167A1">
            <w:pPr>
              <w:snapToGrid w:val="0"/>
              <w:spacing w:line="380" w:lineRule="exact"/>
              <w:ind w:firstLineChars="200" w:firstLine="480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获</w:t>
            </w:r>
            <w:r>
              <w:rPr>
                <w:rFonts w:ascii="Calibri" w:hAnsi="Calibri"/>
                <w:sz w:val="24"/>
              </w:rPr>
              <w:t>全国</w:t>
            </w:r>
            <w:r>
              <w:rPr>
                <w:rFonts w:ascii="Calibri" w:hAnsi="Calibri" w:hint="eastAsia"/>
                <w:sz w:val="24"/>
              </w:rPr>
              <w:t>首届</w:t>
            </w:r>
            <w:r>
              <w:rPr>
                <w:rFonts w:ascii="Calibri" w:hAnsi="Calibri"/>
                <w:sz w:val="24"/>
              </w:rPr>
              <w:t>创新争先奖</w:t>
            </w:r>
            <w:r>
              <w:rPr>
                <w:rFonts w:ascii="Calibri" w:hAnsi="Calibri" w:hint="eastAsia"/>
                <w:sz w:val="24"/>
              </w:rPr>
              <w:t>，国家高层次人才特殊支持计划领军人才，国家百千万人才工程及有突出贡献中青年专家，中国青年科技奖，全国妇联巾帼建功先进个人、</w:t>
            </w:r>
            <w:r>
              <w:rPr>
                <w:rFonts w:ascii="Calibri" w:hAnsi="Calibri"/>
                <w:sz w:val="24"/>
              </w:rPr>
              <w:t>中国留学人才</w:t>
            </w:r>
            <w:r>
              <w:rPr>
                <w:rFonts w:ascii="Calibri" w:hAnsi="Calibri" w:hint="eastAsia"/>
                <w:sz w:val="24"/>
              </w:rPr>
              <w:t>发展基金会、</w:t>
            </w:r>
            <w:r>
              <w:rPr>
                <w:rFonts w:ascii="Calibri" w:hAnsi="Calibri"/>
                <w:sz w:val="24"/>
              </w:rPr>
              <w:t>诺贝尔奖得主国际科学交流协会</w:t>
            </w:r>
            <w:r>
              <w:rPr>
                <w:rFonts w:ascii="Calibri" w:hAnsi="Calibri"/>
                <w:sz w:val="24"/>
              </w:rPr>
              <w:t>“</w:t>
            </w:r>
            <w:r>
              <w:rPr>
                <w:rFonts w:ascii="Calibri" w:hAnsi="Calibri" w:hint="eastAsia"/>
                <w:sz w:val="24"/>
              </w:rPr>
              <w:t>诺奖</w:t>
            </w:r>
            <w:r>
              <w:rPr>
                <w:rFonts w:ascii="Calibri" w:hAnsi="Calibri"/>
                <w:sz w:val="24"/>
              </w:rPr>
              <w:t>之星</w:t>
            </w:r>
            <w:r>
              <w:rPr>
                <w:rFonts w:ascii="Calibri" w:hAnsi="Calibri"/>
                <w:sz w:val="24"/>
              </w:rPr>
              <w:t>”</w:t>
            </w:r>
            <w:r>
              <w:rPr>
                <w:rFonts w:ascii="Calibri" w:hAnsi="Calibri" w:hint="eastAsia"/>
                <w:sz w:val="24"/>
              </w:rPr>
              <w:t>，</w:t>
            </w:r>
            <w:r>
              <w:rPr>
                <w:rFonts w:ascii="Calibri" w:hAnsi="Calibri"/>
                <w:sz w:val="24"/>
              </w:rPr>
              <w:t>国家中医药领军人才</w:t>
            </w:r>
            <w:r>
              <w:rPr>
                <w:rFonts w:ascii="Calibri" w:hAnsi="Calibri"/>
                <w:sz w:val="24"/>
              </w:rPr>
              <w:t>—</w:t>
            </w:r>
            <w:r>
              <w:rPr>
                <w:rFonts w:ascii="Calibri" w:hAnsi="Calibri"/>
                <w:sz w:val="24"/>
              </w:rPr>
              <w:t>岐黄学者</w:t>
            </w:r>
            <w:r>
              <w:rPr>
                <w:rFonts w:ascii="Calibri" w:hAnsi="Calibri" w:hint="eastAsia"/>
                <w:sz w:val="24"/>
              </w:rPr>
              <w:t>、</w:t>
            </w:r>
            <w:r>
              <w:rPr>
                <w:rFonts w:ascii="Calibri" w:hAnsi="Calibri"/>
                <w:sz w:val="24"/>
              </w:rPr>
              <w:t>中国药学会创新药物奖</w:t>
            </w:r>
            <w:r>
              <w:rPr>
                <w:rFonts w:ascii="Calibri" w:hAnsi="Calibri" w:hint="eastAsia"/>
                <w:sz w:val="24"/>
              </w:rPr>
              <w:t>，</w:t>
            </w:r>
            <w:r>
              <w:rPr>
                <w:rFonts w:ascii="Calibri" w:hAnsi="Calibri" w:hint="eastAsia"/>
                <w:sz w:val="24"/>
              </w:rPr>
              <w:t>ISO/TC249</w:t>
            </w:r>
            <w:r>
              <w:rPr>
                <w:rFonts w:ascii="Calibri" w:hAnsi="Calibri" w:hint="eastAsia"/>
                <w:sz w:val="24"/>
              </w:rPr>
              <w:t>突出贡献奖等</w:t>
            </w:r>
            <w:r>
              <w:rPr>
                <w:rFonts w:ascii="Calibri" w:hAnsi="Calibri"/>
                <w:sz w:val="24"/>
              </w:rPr>
              <w:t>荣誉</w:t>
            </w:r>
            <w:r>
              <w:rPr>
                <w:rFonts w:ascii="Calibri" w:hAnsi="Calibri" w:hint="eastAsia"/>
                <w:sz w:val="24"/>
              </w:rPr>
              <w:t>。</w:t>
            </w:r>
            <w:r w:rsidR="006B5B6E" w:rsidRPr="006B5B6E">
              <w:rPr>
                <w:rFonts w:ascii="Calibri" w:hAnsi="Calibri" w:hint="eastAsia"/>
                <w:sz w:val="24"/>
              </w:rPr>
              <w:t>现已培养毕业研究生</w:t>
            </w:r>
            <w:r w:rsidR="006B5B6E">
              <w:rPr>
                <w:rFonts w:ascii="Calibri" w:hAnsi="Calibri" w:hint="eastAsia"/>
                <w:sz w:val="24"/>
              </w:rPr>
              <w:t>5</w:t>
            </w:r>
            <w:r w:rsidR="006B5B6E">
              <w:rPr>
                <w:rFonts w:ascii="Calibri" w:hAnsi="Calibri"/>
                <w:sz w:val="24"/>
              </w:rPr>
              <w:t>0</w:t>
            </w:r>
            <w:r w:rsidR="006B5B6E">
              <w:rPr>
                <w:rFonts w:ascii="Calibri" w:hAnsi="Calibri" w:hint="eastAsia"/>
                <w:sz w:val="24"/>
              </w:rPr>
              <w:t>余</w:t>
            </w:r>
            <w:r w:rsidR="006B5B6E" w:rsidRPr="006B5B6E">
              <w:rPr>
                <w:rFonts w:ascii="Calibri" w:hAnsi="Calibri" w:hint="eastAsia"/>
                <w:sz w:val="24"/>
              </w:rPr>
              <w:t>，培养学生获得全国中医药优秀博士论文</w:t>
            </w:r>
            <w:r w:rsidR="006B5B6E">
              <w:rPr>
                <w:rFonts w:ascii="Calibri" w:hAnsi="Calibri" w:hint="eastAsia"/>
                <w:sz w:val="24"/>
              </w:rPr>
              <w:t>、</w:t>
            </w:r>
            <w:r w:rsidR="006B5B6E" w:rsidRPr="006B5B6E">
              <w:rPr>
                <w:rFonts w:ascii="Calibri" w:hAnsi="Calibri" w:hint="eastAsia"/>
                <w:sz w:val="24"/>
              </w:rPr>
              <w:t>北京市级及院级优秀博士毕业生</w:t>
            </w:r>
            <w:r w:rsidR="006B5B6E">
              <w:rPr>
                <w:rFonts w:ascii="Calibri" w:hAnsi="Calibri" w:hint="eastAsia"/>
                <w:sz w:val="24"/>
              </w:rPr>
              <w:t>、</w:t>
            </w:r>
            <w:r w:rsidR="006B5B6E" w:rsidRPr="006B5B6E">
              <w:rPr>
                <w:rFonts w:ascii="Calibri" w:hAnsi="Calibri" w:hint="eastAsia"/>
                <w:sz w:val="24"/>
              </w:rPr>
              <w:t>获国家奖学金等荣誉奖励。</w:t>
            </w:r>
          </w:p>
          <w:p w14:paraId="009C0B44" w14:textId="77777777" w:rsidR="001C1BB3" w:rsidRDefault="001C1BB3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77777777" w:rsidR="001C1BB3" w:rsidRDefault="001C1BB3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1C1BB3" w:rsidRDefault="001C1BB3">
      <w:pPr>
        <w:rPr>
          <w:rFonts w:asciiTheme="majorEastAsia" w:eastAsiaTheme="majorEastAsia" w:hAnsiTheme="majorEastAsia"/>
          <w:sz w:val="24"/>
          <w:szCs w:val="28"/>
        </w:rPr>
      </w:pPr>
    </w:p>
    <w:sectPr w:rsidR="001C1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73A0A" w14:textId="77777777" w:rsidR="002964FC" w:rsidRDefault="002964FC" w:rsidP="00313B5F">
      <w:r>
        <w:separator/>
      </w:r>
    </w:p>
  </w:endnote>
  <w:endnote w:type="continuationSeparator" w:id="0">
    <w:p w14:paraId="11311810" w14:textId="77777777" w:rsidR="002964FC" w:rsidRDefault="002964FC" w:rsidP="0031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F725D" w14:textId="77777777" w:rsidR="002964FC" w:rsidRDefault="002964FC" w:rsidP="00313B5F">
      <w:r>
        <w:separator/>
      </w:r>
    </w:p>
  </w:footnote>
  <w:footnote w:type="continuationSeparator" w:id="0">
    <w:p w14:paraId="176C020B" w14:textId="77777777" w:rsidR="002964FC" w:rsidRDefault="002964FC" w:rsidP="00313B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74C7C"/>
    <w:rsid w:val="00095DAF"/>
    <w:rsid w:val="000A1656"/>
    <w:rsid w:val="000A6FFD"/>
    <w:rsid w:val="000D65D0"/>
    <w:rsid w:val="000E2016"/>
    <w:rsid w:val="0010117B"/>
    <w:rsid w:val="00120500"/>
    <w:rsid w:val="00130ED9"/>
    <w:rsid w:val="001568B7"/>
    <w:rsid w:val="0018496D"/>
    <w:rsid w:val="00192662"/>
    <w:rsid w:val="001C1BB3"/>
    <w:rsid w:val="001C220B"/>
    <w:rsid w:val="001F2CEA"/>
    <w:rsid w:val="00211E75"/>
    <w:rsid w:val="00212616"/>
    <w:rsid w:val="00243547"/>
    <w:rsid w:val="0025782C"/>
    <w:rsid w:val="002964FC"/>
    <w:rsid w:val="002D1021"/>
    <w:rsid w:val="002D7EB5"/>
    <w:rsid w:val="003105B5"/>
    <w:rsid w:val="00313B5F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B5B6E"/>
    <w:rsid w:val="006D0FB5"/>
    <w:rsid w:val="006E0DE4"/>
    <w:rsid w:val="0072490E"/>
    <w:rsid w:val="00735F50"/>
    <w:rsid w:val="00772837"/>
    <w:rsid w:val="00786CC8"/>
    <w:rsid w:val="007E7364"/>
    <w:rsid w:val="008272F6"/>
    <w:rsid w:val="008D2385"/>
    <w:rsid w:val="00956636"/>
    <w:rsid w:val="009F7E55"/>
    <w:rsid w:val="00A167A1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803E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61265B7"/>
    <w:rsid w:val="5A73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DF7E1"/>
  <w15:docId w15:val="{2C6F17A4-6AE2-470A-A348-1AB03CE4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cg lv</cp:lastModifiedBy>
  <cp:revision>5</cp:revision>
  <cp:lastPrinted>2018-10-24T12:59:00Z</cp:lastPrinted>
  <dcterms:created xsi:type="dcterms:W3CDTF">2026-01-21T03:11:00Z</dcterms:created>
  <dcterms:modified xsi:type="dcterms:W3CDTF">2026-01-21T03:23:00Z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eyJoZGlkIjoiZWE3NzM3YmM4MGYwNGY5Y2IxMzkyZTcwZjVkZGFjNmEiLCJ1c2VySWQiOiIxMzcyMTYzODI1In0=</vt:lpwstr>
  </property>
  <property fmtid="{D5CDD505-2E9C-101B-9397-08002B2CF9AE}" pid="3" name="KSOProductBuildVer">
    <vt:lpwstr>2052-12.1.0.24657</vt:lpwstr>
  </property>
  <property fmtid="{D5CDD505-2E9C-101B-9397-08002B2CF9AE}" pid="4" name="ICV">
    <vt:lpwstr>4F53A235F40D4A60941520DDFB7CAF0A_12</vt:lpwstr>
  </property>
</Properties>
</file>